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EC500" w14:textId="4E0307CB" w:rsidR="002A49AD" w:rsidRPr="002A49AD" w:rsidRDefault="002A49AD" w:rsidP="002A49AD">
      <w:pPr>
        <w:jc w:val="both"/>
        <w:rPr>
          <w:rFonts w:ascii="Calibri" w:hAnsi="Calibri" w:cs="Calibri"/>
          <w:b/>
          <w:bCs/>
          <w:color w:val="000000" w:themeColor="text1"/>
          <w:lang w:val="cs-CZ"/>
        </w:rPr>
      </w:pPr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>Článek</w:t>
      </w:r>
      <w:r>
        <w:rPr>
          <w:rFonts w:ascii="Calibri" w:hAnsi="Calibri" w:cs="Calibri"/>
          <w:b/>
          <w:bCs/>
          <w:color w:val="000000" w:themeColor="text1"/>
          <w:lang w:val="cs-CZ"/>
        </w:rPr>
        <w:t xml:space="preserve"> </w:t>
      </w:r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>věnovaný vůbec prvnímu popisu dermálního brnění u hadů</w:t>
      </w:r>
      <w:r>
        <w:rPr>
          <w:rFonts w:ascii="Calibri" w:hAnsi="Calibri" w:cs="Calibri"/>
          <w:b/>
          <w:bCs/>
          <w:color w:val="000000" w:themeColor="text1"/>
          <w:lang w:val="cs-CZ"/>
        </w:rPr>
        <w:t>, jehož spoluautory jsou pracovníci</w:t>
      </w:r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 xml:space="preserve"> Ústavu technické a experimentální fyziky ČVUT (ÚTEF)</w:t>
      </w:r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>,</w:t>
      </w:r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 xml:space="preserve"> se v kategorii Země, životní prostředí a ekologie probojoval mezi 100 nejstahovanějších článků v prestižním vědeckém časopise </w:t>
      </w:r>
      <w:proofErr w:type="spellStart"/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>Scientific</w:t>
      </w:r>
      <w:proofErr w:type="spellEnd"/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 xml:space="preserve"> </w:t>
      </w:r>
      <w:proofErr w:type="spellStart"/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>Reports</w:t>
      </w:r>
      <w:proofErr w:type="spellEnd"/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 xml:space="preserve"> vydávaném nakladatelstvím </w:t>
      </w:r>
      <w:proofErr w:type="spellStart"/>
      <w:r w:rsidRPr="002A49AD">
        <w:rPr>
          <w:rFonts w:ascii="Calibri" w:hAnsi="Calibri" w:cs="Calibri"/>
          <w:b/>
          <w:bCs/>
          <w:i/>
          <w:iCs/>
          <w:color w:val="000000" w:themeColor="text1"/>
          <w:lang w:val="cs-CZ"/>
        </w:rPr>
        <w:t>Nature</w:t>
      </w:r>
      <w:proofErr w:type="spellEnd"/>
      <w:r w:rsidRPr="002A49AD">
        <w:rPr>
          <w:rFonts w:ascii="Calibri" w:hAnsi="Calibri" w:cs="Calibri"/>
          <w:b/>
          <w:bCs/>
          <w:color w:val="000000" w:themeColor="text1"/>
          <w:lang w:val="cs-CZ"/>
        </w:rPr>
        <w:t xml:space="preserve">. </w:t>
      </w:r>
    </w:p>
    <w:p w14:paraId="746418EF" w14:textId="77777777" w:rsidR="002A49AD" w:rsidRPr="00F74515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</w:p>
    <w:p w14:paraId="62287135" w14:textId="02D74E41" w:rsidR="002A49AD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  <w:r w:rsidRPr="00F74515">
        <w:rPr>
          <w:rFonts w:ascii="Calibri" w:hAnsi="Calibri" w:cs="Calibri"/>
          <w:color w:val="000000" w:themeColor="text1"/>
          <w:lang w:val="cs-CZ"/>
        </w:rPr>
        <w:t xml:space="preserve">Zásadní roli ve výzkumu sehrály inovativní technologie vyvíjené týmem vědců ze Zobrazovací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mikroradiografické</w:t>
      </w:r>
      <w:proofErr w:type="spellEnd"/>
      <w:r>
        <w:rPr>
          <w:rFonts w:ascii="Calibri" w:hAnsi="Calibri" w:cs="Calibri"/>
          <w:color w:val="000000" w:themeColor="text1"/>
          <w:lang w:val="cs-CZ"/>
        </w:rPr>
        <w:t xml:space="preserve"> </w:t>
      </w:r>
      <w:r w:rsidRPr="00F74515">
        <w:rPr>
          <w:rFonts w:ascii="Calibri" w:hAnsi="Calibri" w:cs="Calibri"/>
          <w:color w:val="000000" w:themeColor="text1"/>
          <w:lang w:val="cs-CZ"/>
        </w:rPr>
        <w:t xml:space="preserve">laboratoře ÚTEF. Tento tým byl jedním z prvních, který začal v České republice se zobrazováním s pomocí mikro- resp.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nanofokusových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 xml:space="preserve"> rentgenových (RTG) zdrojů, které umožňují </w:t>
      </w:r>
      <w:proofErr w:type="gramStart"/>
      <w:r w:rsidRPr="00F74515">
        <w:rPr>
          <w:rFonts w:ascii="Calibri" w:hAnsi="Calibri" w:cs="Calibri"/>
          <w:color w:val="000000" w:themeColor="text1"/>
          <w:lang w:val="cs-CZ"/>
        </w:rPr>
        <w:t>3D</w:t>
      </w:r>
      <w:proofErr w:type="gramEnd"/>
      <w:r w:rsidRPr="00F74515">
        <w:rPr>
          <w:rFonts w:ascii="Calibri" w:hAnsi="Calibri" w:cs="Calibri"/>
          <w:color w:val="000000" w:themeColor="text1"/>
          <w:lang w:val="cs-CZ"/>
        </w:rPr>
        <w:t xml:space="preserve"> vizualizaci vnitřních struktur s rozlišením menším než jeden mikrometr. </w:t>
      </w:r>
    </w:p>
    <w:p w14:paraId="43C6D9FB" w14:textId="74096E38" w:rsidR="002A49AD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  <w:r w:rsidRPr="00F74515">
        <w:rPr>
          <w:rFonts w:ascii="Calibri" w:hAnsi="Calibri" w:cs="Calibri"/>
          <w:color w:val="000000" w:themeColor="text1"/>
          <w:lang w:val="cs-CZ"/>
        </w:rPr>
        <w:t xml:space="preserve">S využitím originálních technologií se spojenému </w:t>
      </w:r>
      <w:r w:rsidR="00874545">
        <w:rPr>
          <w:rFonts w:ascii="Calibri" w:hAnsi="Calibri" w:cs="Calibri"/>
          <w:color w:val="000000" w:themeColor="text1"/>
          <w:lang w:val="cs-CZ"/>
        </w:rPr>
        <w:t xml:space="preserve">vědeckému </w:t>
      </w:r>
      <w:r w:rsidRPr="00F74515">
        <w:rPr>
          <w:rFonts w:ascii="Calibri" w:hAnsi="Calibri" w:cs="Calibri"/>
          <w:color w:val="000000" w:themeColor="text1"/>
          <w:lang w:val="cs-CZ"/>
        </w:rPr>
        <w:t xml:space="preserve">týmu </w:t>
      </w:r>
      <w:r w:rsidR="00874545">
        <w:rPr>
          <w:rFonts w:ascii="Calibri" w:hAnsi="Calibri" w:cs="Calibri"/>
          <w:color w:val="000000" w:themeColor="text1"/>
          <w:lang w:val="cs-CZ"/>
        </w:rPr>
        <w:t>Přírodovědecké fakulty UK</w:t>
      </w:r>
      <w:r w:rsidRPr="00F74515">
        <w:rPr>
          <w:rFonts w:ascii="Calibri" w:hAnsi="Calibri" w:cs="Calibri"/>
          <w:color w:val="000000" w:themeColor="text1"/>
          <w:lang w:val="cs-CZ"/>
        </w:rPr>
        <w:t xml:space="preserve"> a </w:t>
      </w:r>
      <w:r w:rsidR="00874545">
        <w:rPr>
          <w:rFonts w:ascii="Calibri" w:hAnsi="Calibri" w:cs="Calibri"/>
          <w:color w:val="000000" w:themeColor="text1"/>
          <w:lang w:val="cs-CZ"/>
        </w:rPr>
        <w:t xml:space="preserve">ÚTEF ČVUT </w:t>
      </w:r>
      <w:r w:rsidRPr="00F74515">
        <w:rPr>
          <w:rFonts w:ascii="Calibri" w:hAnsi="Calibri" w:cs="Calibri"/>
          <w:color w:val="000000" w:themeColor="text1"/>
          <w:lang w:val="cs-CZ"/>
        </w:rPr>
        <w:t xml:space="preserve">podařilo učinit objev, který vzbudil zájem po celém světě. V ocasech čtyř druhů hroznýšků rodu </w:t>
      </w:r>
      <w:proofErr w:type="spellStart"/>
      <w:r w:rsidRPr="00F74515">
        <w:rPr>
          <w:rFonts w:ascii="Calibri" w:hAnsi="Calibri" w:cs="Calibri"/>
          <w:i/>
          <w:iCs/>
          <w:color w:val="000000" w:themeColor="text1"/>
          <w:lang w:val="cs-CZ"/>
        </w:rPr>
        <w:t>Eryx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 xml:space="preserve"> rozpoznali tzv.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osteodermy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 xml:space="preserve"> – drobné kostěné útvary uložené v kůži, které ocas hada zpevňují a při napadení predátorem fungují podobně jako brnění.</w:t>
      </w:r>
    </w:p>
    <w:p w14:paraId="5A4505A7" w14:textId="77777777" w:rsidR="002A49AD" w:rsidRPr="00F74515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  <w:r w:rsidRPr="00F74515">
        <w:rPr>
          <w:rFonts w:ascii="Calibri" w:hAnsi="Calibri" w:cs="Calibri"/>
          <w:color w:val="000000" w:themeColor="text1"/>
          <w:lang w:val="cs-CZ"/>
        </w:rPr>
        <w:t xml:space="preserve">„Jedním z určujících parametrů pro rozpoznání druhu může být stavba kostry či zubů zvířete. A jsou dvě možnosti, jak ji prozkoumat: buď měkké tkáně rozrušit a sbírkový exemplář v podstatě zničit, nebo použít právě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mikrotomografii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>, která to dokáže neinvazivně,“ vysvětluje výzkumný pracovník ÚTEF Jan Dudák.</w:t>
      </w:r>
    </w:p>
    <w:p w14:paraId="24F6CD88" w14:textId="77777777" w:rsidR="002A49AD" w:rsidRPr="00F74515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  <w:r w:rsidRPr="00F74515">
        <w:rPr>
          <w:rFonts w:ascii="Calibri" w:hAnsi="Calibri" w:cs="Calibri"/>
          <w:color w:val="000000" w:themeColor="text1"/>
          <w:lang w:val="cs-CZ"/>
        </w:rPr>
        <w:t xml:space="preserve">Pro získávání </w:t>
      </w:r>
      <w:proofErr w:type="gramStart"/>
      <w:r w:rsidRPr="00F74515">
        <w:rPr>
          <w:rFonts w:ascii="Calibri" w:hAnsi="Calibri" w:cs="Calibri"/>
          <w:color w:val="000000" w:themeColor="text1"/>
          <w:lang w:val="cs-CZ"/>
        </w:rPr>
        <w:t>3D</w:t>
      </w:r>
      <w:proofErr w:type="gramEnd"/>
      <w:r w:rsidRPr="00F74515">
        <w:rPr>
          <w:rFonts w:ascii="Calibri" w:hAnsi="Calibri" w:cs="Calibri"/>
          <w:color w:val="000000" w:themeColor="text1"/>
          <w:lang w:val="cs-CZ"/>
        </w:rPr>
        <w:t xml:space="preserve"> RTG zobrazení zvířat využívá tým fyziků z ÚTEF vlastnoručně uzpůsobené systémy a zařízení. „První prototypy zobrazovacích systémů jsme sestrojovali doslova na koleni. V době založení laboratoře totiž nebyla podobná zařízení na trhu k dispozici. Dnes je situace jiná. CT systém si můžete jednoduše koupit: pak stačí do něj vložit vzorek, stisknout tlačítko a přijde vám SMS, že 3D sken je hotový. Ale díky tomu, že si systémy dáváme dohromady sami, jsou daleko flexibilnější a jsme schopní tlačit je k limitům – například snadno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přenastavovat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 xml:space="preserve"> na různé velikosti a typy vzorků. Naše originální zařízení možná nejsou tak rychlá a elegantní, ale to, že je vyvíjíme sami, nás nutí, abychom jim opravdu dobře rozuměli,“ říká Jan Žemlička, jeden ze spoluautorů úspěšného článku.</w:t>
      </w:r>
    </w:p>
    <w:p w14:paraId="45D00A40" w14:textId="77777777" w:rsidR="002A49AD" w:rsidRPr="00F74515" w:rsidRDefault="002A49AD" w:rsidP="002A49AD">
      <w:pPr>
        <w:rPr>
          <w:rFonts w:ascii="Calibri" w:hAnsi="Calibri" w:cs="Calibri"/>
          <w:color w:val="000000" w:themeColor="text1"/>
          <w:lang w:val="cs-CZ"/>
        </w:rPr>
      </w:pPr>
      <w:r w:rsidRPr="00F74515">
        <w:rPr>
          <w:rFonts w:ascii="Calibri" w:hAnsi="Calibri" w:cs="Calibri"/>
          <w:color w:val="000000" w:themeColor="text1"/>
          <w:lang w:val="cs-CZ"/>
        </w:rPr>
        <w:t xml:space="preserve">Členové týmu z ÚTEF a Přírodovědecké fakulty si pochvalují, že se jim podařilo objevit něco zcela nového a převratného. S pomocí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mikrotomografie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 xml:space="preserve"> se dnes totiž v zoologii spíše ověřují již dávno známé skutečnosti. Kdežto objev </w:t>
      </w:r>
      <w:proofErr w:type="spellStart"/>
      <w:r w:rsidRPr="00F74515">
        <w:rPr>
          <w:rFonts w:ascii="Calibri" w:hAnsi="Calibri" w:cs="Calibri"/>
          <w:color w:val="000000" w:themeColor="text1"/>
          <w:lang w:val="cs-CZ"/>
        </w:rPr>
        <w:t>osteodermů</w:t>
      </w:r>
      <w:proofErr w:type="spellEnd"/>
      <w:r w:rsidRPr="00F74515">
        <w:rPr>
          <w:rFonts w:ascii="Calibri" w:hAnsi="Calibri" w:cs="Calibri"/>
          <w:color w:val="000000" w:themeColor="text1"/>
          <w:lang w:val="cs-CZ"/>
        </w:rPr>
        <w:t xml:space="preserve"> otevřel široké pole pro další výzkum: dá se předpokládat, že „obrněných“ hadů je více a je ještě třeba je objevit.</w:t>
      </w:r>
    </w:p>
    <w:p w14:paraId="2B37A988" w14:textId="2DDB815E" w:rsidR="002A49AD" w:rsidRPr="00F74515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</w:p>
    <w:p w14:paraId="488610F3" w14:textId="77777777" w:rsidR="002A49AD" w:rsidRPr="00F74515" w:rsidRDefault="002A49AD" w:rsidP="002A49AD">
      <w:pPr>
        <w:jc w:val="both"/>
        <w:rPr>
          <w:rFonts w:ascii="Calibri" w:hAnsi="Calibri" w:cs="Calibri"/>
          <w:color w:val="000000" w:themeColor="text1"/>
          <w:lang w:val="cs-CZ"/>
        </w:rPr>
      </w:pPr>
    </w:p>
    <w:p w14:paraId="3C80E7F6" w14:textId="77777777" w:rsidR="0090727A" w:rsidRPr="002A49AD" w:rsidRDefault="0090727A">
      <w:pPr>
        <w:rPr>
          <w:lang w:val="cs-CZ"/>
        </w:rPr>
      </w:pPr>
    </w:p>
    <w:sectPr w:rsidR="0090727A" w:rsidRPr="002A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AD"/>
    <w:rsid w:val="000D5326"/>
    <w:rsid w:val="001938E1"/>
    <w:rsid w:val="002A49AD"/>
    <w:rsid w:val="00726917"/>
    <w:rsid w:val="00874545"/>
    <w:rsid w:val="0090727A"/>
    <w:rsid w:val="00B74539"/>
    <w:rsid w:val="00D1033B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C75AB"/>
  <w15:chartTrackingRefBased/>
  <w15:docId w15:val="{E89BCC24-E738-2A47-B483-454A6AF7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49AD"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2A4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4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4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4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4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49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49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49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49AD"/>
    <w:pPr>
      <w:keepNext/>
      <w:keepLines/>
      <w:outlineLvl w:val="8"/>
    </w:pPr>
    <w:rPr>
      <w:rFonts w:eastAsiaTheme="majorEastAsia" w:cstheme="majorBidi"/>
      <w:color w:val="272727" w:themeColor="text1" w:themeTint="D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4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4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4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49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49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49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49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49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49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49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2A4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49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2A4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49AD"/>
    <w:pPr>
      <w:spacing w:before="160" w:after="160"/>
      <w:jc w:val="center"/>
    </w:pPr>
    <w:rPr>
      <w:i/>
      <w:iCs/>
      <w:color w:val="404040" w:themeColor="text1" w:themeTint="BF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002A49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49AD"/>
    <w:pPr>
      <w:ind w:left="720"/>
      <w:contextualSpacing/>
    </w:pPr>
    <w:rPr>
      <w:lang w:val="cs-CZ"/>
    </w:rPr>
  </w:style>
  <w:style w:type="character" w:styleId="Zdraznnintenzivn">
    <w:name w:val="Intense Emphasis"/>
    <w:basedOn w:val="Standardnpsmoodstavce"/>
    <w:uiPriority w:val="21"/>
    <w:qFormat/>
    <w:rsid w:val="002A49A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4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49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49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358</Words>
  <Characters>2134</Characters>
  <Application>Microsoft Office Word</Application>
  <DocSecurity>0</DocSecurity>
  <Lines>64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Machonin, Jan</dc:creator>
  <cp:keywords/>
  <dc:description/>
  <cp:lastModifiedBy>Machonin, Jan</cp:lastModifiedBy>
  <cp:revision>1</cp:revision>
  <dcterms:created xsi:type="dcterms:W3CDTF">2025-12-16T17:27:00Z</dcterms:created>
  <dcterms:modified xsi:type="dcterms:W3CDTF">2025-12-16T17:43:00Z</dcterms:modified>
</cp:coreProperties>
</file>